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4B6FF"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bookmarkStart w:id="0" w:name="_Hlk96693831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湖南食品药品职业学院202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年单独招生</w:t>
      </w:r>
    </w:p>
    <w:p w14:paraId="359D2E8D">
      <w:pPr>
        <w:snapToGrid w:val="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职业技能测试考试大纲</w:t>
      </w:r>
    </w:p>
    <w:bookmarkEnd w:id="0"/>
    <w:p w14:paraId="48361D9F">
      <w:pPr>
        <w:snapToGrid w:val="0"/>
        <w:ind w:right="-57" w:rightChars="-27" w:firstLine="640" w:firstLineChars="200"/>
        <w:rPr>
          <w:rFonts w:ascii="仿宋" w:hAnsi="仿宋" w:eastAsia="仿宋"/>
          <w:sz w:val="32"/>
          <w:szCs w:val="32"/>
          <w:highlight w:val="none"/>
        </w:rPr>
      </w:pPr>
    </w:p>
    <w:p w14:paraId="64ACD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bookmarkStart w:id="1" w:name="_Hlk96937844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一、普通高中考生、同等学力考生</w:t>
      </w:r>
    </w:p>
    <w:bookmarkEnd w:id="1"/>
    <w:p w14:paraId="4C0AAD1B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leftChars="0" w:right="0" w:rightChars="0"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（一）Windows的基础操作</w:t>
      </w:r>
    </w:p>
    <w:p w14:paraId="31DEE77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资源管理器操作与应用</w:t>
      </w:r>
    </w:p>
    <w:p w14:paraId="4FD285B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打开方式：Win+E 快捷键、桌面图标双击、任务栏文件资源管理器图标</w:t>
      </w:r>
    </w:p>
    <w:p w14:paraId="1ABF5C6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核心应用：浏览本地文件 / 文件夹、磁盘分区查看；可通过左侧导航栏（快速访问、此电脑、网络）快速定位；支持文件夹新建、重命名、删除、属性查看</w:t>
      </w:r>
    </w:p>
    <w:p w14:paraId="36148BC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实用技巧：按类型 / 大小 / 修改时间排序文件，方便查找</w:t>
      </w:r>
      <w:bookmarkStart w:id="3" w:name="_GoBack"/>
      <w:bookmarkEnd w:id="3"/>
    </w:p>
    <w:p w14:paraId="4A6FA08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文件、磁盘、显示属性操作</w:t>
      </w:r>
    </w:p>
    <w:p w14:paraId="4299966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文件属性：右键文件→属性，查看 / 设置文件名、类型、大小、修改时间，勾选 “只读 / 隐藏” 属性</w:t>
      </w:r>
    </w:p>
    <w:p w14:paraId="5424FEF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磁盘属性：右键此电脑中的磁盘（如 C 盘）→属性，查看容量 / 可用空间，清理磁盘（常规选项卡）、检查磁盘错误（工具选项卡）</w:t>
      </w:r>
    </w:p>
    <w:p w14:paraId="75C8302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显示属性：右键桌面空白处→显示设置，调整分辨率、亮度、缩放比例；右键→个性化，设置桌面背景、屏保、主题</w:t>
      </w:r>
    </w:p>
    <w:p w14:paraId="65A2EF9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核心快捷方式（必考，记牢）</w:t>
      </w:r>
    </w:p>
    <w:p w14:paraId="13266CE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复制：Ctrl+C 剪切：Ctrl+X 粘贴：Ctrl+V</w:t>
      </w:r>
    </w:p>
    <w:p w14:paraId="2266669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全选：Ctrl+A 撤销：Ctrl+Z 重做：Ctrl+Y</w:t>
      </w:r>
    </w:p>
    <w:p w14:paraId="2A4228E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输入法切换：Ctrl+Shift（切换不同输入法）、Ctrl + 空格（中英文切换）</w:t>
      </w:r>
    </w:p>
    <w:p w14:paraId="1B5DE17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Delete删除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光标后面的文字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BackSpace删除光标前面的文字</w:t>
      </w:r>
    </w:p>
    <w:p w14:paraId="7DF14208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leftChars="0" w:right="0" w:rightChars="0"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（二）文字处理软件Word</w:t>
      </w:r>
    </w:p>
    <w:p w14:paraId="647378D9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1. 文档基础操作</w:t>
      </w:r>
    </w:p>
    <w:p w14:paraId="4DCB910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创建：新建空白文档（Ctrl+N）、根据模板创建；打开（Ctrl+O）、保存（Ctrl+S，另存为 Ctrl+Shift+S）</w:t>
      </w:r>
    </w:p>
    <w:p w14:paraId="324676F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输入：切换输入法，支持中英文、符号输入，可插入特殊符号（插入选项卡→符号）</w:t>
      </w:r>
    </w:p>
    <w:p w14:paraId="35F61A55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2.文本编辑技术</w:t>
      </w:r>
    </w:p>
    <w:p w14:paraId="0C3C8FD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选定：鼠标拖动选中、双击选单词、三击选段落；按住 Shift + 方向键精准选中</w:t>
      </w:r>
    </w:p>
    <w:p w14:paraId="247C04B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插入 / 删除：直接输入即插入，Delete 删光标后内容，Backspace 删光标前内容</w:t>
      </w:r>
    </w:p>
    <w:p w14:paraId="3594304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复制 / 移动：复制（Ctrl+C）后粘贴（Ctrl+V）；剪切（Ctrl+X）后粘贴即移动</w:t>
      </w:r>
    </w:p>
    <w:p w14:paraId="6182F2C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查找与替换：Ctrl+F（查找）、Ctrl+H（替换），可批量替换文字、格式</w:t>
      </w:r>
    </w:p>
    <w:p w14:paraId="4D44816B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3.基本排版技术（决定文档美观度）</w:t>
      </w:r>
    </w:p>
    <w:p w14:paraId="147A179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字体格式：字号、字体、加粗（Ctrl+B）、倾斜（Ctrl+I）、下划线（Ctrl+U）、颜色、间距</w:t>
      </w:r>
    </w:p>
    <w:p w14:paraId="346D14C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段落格式：对齐方式（左 / 中 / 右 / 两端对齐）、缩进（首行缩进 2 字符必考）、行间距、段前段后距</w:t>
      </w:r>
    </w:p>
    <w:p w14:paraId="6156B9C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页面设置：页边距、纸张大小（A4 常用）、页眉页脚、页码</w:t>
      </w:r>
    </w:p>
    <w:p w14:paraId="1D9E0C8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其他：文档背景（纯色 / 图片）、分栏（报纸排版常用，可设栏宽、间距）</w:t>
      </w:r>
    </w:p>
    <w:p w14:paraId="289950AB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4.表格操作</w:t>
      </w:r>
    </w:p>
    <w:p w14:paraId="3BD7E4C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创建：插入选项卡→表格，手动绘制 / 插入固定行列表格</w:t>
      </w:r>
    </w:p>
    <w:p w14:paraId="4D1F0B8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修改：增删行列、合并 / 拆分单元格、调整行列宽</w:t>
      </w:r>
    </w:p>
    <w:p w14:paraId="6A37DBF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数据操作：输入文本 / 数字，支持排序（升序 / 降序）、计算（求和、平均值等，表格工具→布局→公式）</w:t>
      </w:r>
    </w:p>
    <w:p w14:paraId="3B5D2D8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修饰：设置边框、底纹、对齐方式</w:t>
      </w:r>
    </w:p>
    <w:p w14:paraId="13C20762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5.图形与特殊元素</w:t>
      </w:r>
    </w:p>
    <w:p w14:paraId="711C935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插入：图片（本地 / 联机）、形状（矩形、箭头等）</w:t>
      </w:r>
    </w:p>
    <w:p w14:paraId="22BD981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编辑：图形缩放、旋转、组合；文本框（自由放置文字，可设边框 / 背景）</w:t>
      </w:r>
    </w:p>
    <w:p w14:paraId="718DA40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艺术字：插入选项卡→艺术字，美化标题，支持修改样式、颜色</w:t>
      </w:r>
    </w:p>
    <w:p w14:paraId="07703F0A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leftChars="0" w:right="0" w:rightChars="0"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（三）电子表格处理软件Excel</w:t>
      </w:r>
    </w:p>
    <w:p w14:paraId="183AC799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1.数据与工作表基础操作</w:t>
      </w:r>
    </w:p>
    <w:p w14:paraId="03F84C3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数据输入：单元格直接输入，支持批量填充（下拉填充柄，填序列、公式）</w:t>
      </w:r>
    </w:p>
    <w:p w14:paraId="6675051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单元格 / 工作表操作：选定（单个 / 区域 / 整行整列）、插入 / 删除 / 复制 / 移动；工作表重命名（右键标签）、拆分 / 冻结窗口（方便查看长表格）</w:t>
      </w:r>
    </w:p>
    <w:p w14:paraId="484D73B9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2.工作表格式化</w:t>
      </w:r>
    </w:p>
    <w:p w14:paraId="4ABAC3D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单元格格式：数字格式（常规 / 数值 / 文本 / 日期，身份证设为文本）、对齐、边框、底纹</w:t>
      </w:r>
    </w:p>
    <w:p w14:paraId="6AF695F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行列设置：调整列宽、行高（双击边框自动适配）</w:t>
      </w:r>
    </w:p>
    <w:p w14:paraId="7969CBA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特殊格式：条件格式（按数据大小标颜色，突出重点）、自动套用格式（快速美化表格）</w:t>
      </w:r>
    </w:p>
    <w:p w14:paraId="77266603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3. 公式与函数（必考重点）</w:t>
      </w:r>
    </w:p>
    <w:p w14:paraId="0509ECD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公式：以 “=” 开头（如 = A1+B1），支持加减乘除，可复制公式（填充柄批量应用）</w:t>
      </w:r>
    </w:p>
    <w:p w14:paraId="2ACC0DF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常用函数：求和 SUM ()、平均值 AVERAGE ()、最大值 MAX ()、最小值 MIN ()、计数 COUNT ()，例：=SUM (A1:A10)（求 A1 到 A10 总和）</w:t>
      </w:r>
    </w:p>
    <w:p w14:paraId="377E43FA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4. 图表操作</w:t>
      </w:r>
    </w:p>
    <w:p w14:paraId="671B9F2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建立：选中数据区域→插入选项卡→选图表类型（柱状图、折线图、饼图常用）</w:t>
      </w:r>
    </w:p>
    <w:p w14:paraId="1EC3710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编辑：修改数据源、图表标题、坐标轴标签；调整图表大小、位置</w:t>
      </w:r>
    </w:p>
    <w:p w14:paraId="0417CC8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修饰：更换图表样式、颜色，添加图例</w:t>
      </w:r>
    </w:p>
    <w:p w14:paraId="64E88848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5. 数据分析（核心功能）</w:t>
      </w:r>
    </w:p>
    <w:p w14:paraId="270FCE8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数据清单：按列组织数据，每列一个字段（如姓名、成绩），无合并单元格</w:t>
      </w:r>
    </w:p>
    <w:p w14:paraId="3F13796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排序：按单个 / 多个关键字排序（升序 / 降序）</w:t>
      </w:r>
    </w:p>
    <w:p w14:paraId="26A43F6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筛选：自动筛选（表头下拉箭头），筛选符合条件的数据</w:t>
      </w:r>
    </w:p>
    <w:p w14:paraId="516A2B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分类汇总：先排序再汇总（如按班级汇总成绩平均分）</w:t>
      </w:r>
    </w:p>
    <w:p w14:paraId="19F78AE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数据透视表：灵活分析数据，可拖拽字段调整统计维度（插入选项卡→数据透视表）</w:t>
      </w:r>
    </w:p>
    <w:p w14:paraId="16665072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leftChars="0" w:right="0" w:rightChars="0" w:firstLine="643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（四）演示文稿制作软件PowerPoint</w:t>
      </w:r>
    </w:p>
    <w:p w14:paraId="04D55942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1. 视图与幻灯片基本操作</w:t>
      </w:r>
    </w:p>
    <w:p w14:paraId="6341ABF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常用视图：普通视图（编辑常用）、幻灯片浏览视图（调整顺序）、放映视图（预览效果）</w:t>
      </w:r>
    </w:p>
    <w:p w14:paraId="76FA09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基本操作：选幻灯片版式（标题页、图文页等）；插入 / 移动 / 复制 / 删除幻灯片（右键标签操作）</w:t>
      </w:r>
    </w:p>
    <w:p w14:paraId="4116DF97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2.幻灯片基本制作</w:t>
      </w:r>
    </w:p>
    <w:p w14:paraId="44A247C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元素插入：文本（占位符 / 文本框）、图片、艺术字、形状、表格，操作逻辑同 Word/Excel</w:t>
      </w:r>
    </w:p>
    <w:p w14:paraId="3BEE5FF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格式化：设置字体、颜色、对齐方式；调整元素大小、位置、组合</w:t>
      </w:r>
    </w:p>
    <w:p w14:paraId="17C88B2B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3.主题与背景</w:t>
      </w:r>
    </w:p>
    <w:p w14:paraId="276FDA5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主题：设计选项卡→选内置主题，统一幻灯片风格（字体、颜色、版式）</w:t>
      </w:r>
    </w:p>
    <w:p w14:paraId="3F68DAB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背景：右键幻灯片→设置背景格式，纯色 / 渐变 / 图片背景，可隐藏背景图形</w:t>
      </w:r>
    </w:p>
    <w:p w14:paraId="47310C35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4.放映设计（提升演示效果，必考）</w:t>
      </w:r>
    </w:p>
    <w:p w14:paraId="07C3DFE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动画设计：给文本 / 图片加动画（动画选项卡），设进入 / 退出 / 强调效果，调整动画顺序</w:t>
      </w:r>
    </w:p>
    <w:p w14:paraId="325EE35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切换效果：幻灯片之间的过渡效果（切换选项卡），如淡出、推进，可设切换速度</w:t>
      </w:r>
    </w:p>
    <w:p w14:paraId="6EAE5A3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469" w:afterLines="150" w:line="240" w:lineRule="auto"/>
        <w:ind w:leftChars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放映方式：从头放映（F5）、从当前页放映（Shift+F5）；可设置循环放映、计时放映</w:t>
      </w:r>
    </w:p>
    <w:p w14:paraId="04E5E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二、中职考生（专业组一）</w:t>
      </w:r>
    </w:p>
    <w:p w14:paraId="7E2B2433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本组为报考药学、生物制药技术、药物制剂技术、药品质量与安全、环境监测技术、中药学、中药材生产与加工、中药制药、中医养生保健、药品经营与管理、医疗器械经营与服务、医疗器械维护与管理、化妆品经营与管理专业的中职考生。</w:t>
      </w:r>
    </w:p>
    <w:p w14:paraId="03477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（一）职业道德</w:t>
      </w:r>
    </w:p>
    <w:p w14:paraId="67FAB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对岗位责任、职业道德、职业素质方面的认知与认同感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eastAsia="zh-CN"/>
        </w:rPr>
        <w:t>。</w:t>
      </w:r>
    </w:p>
    <w:p w14:paraId="187DC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（二）药学服务</w:t>
      </w:r>
    </w:p>
    <w:p w14:paraId="2D26A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1.掌握人体解剖生理学常用术语，熟悉常见器官的位置、结构、形态、功能，能利用解剖生理学知识解释相关临床问题；</w:t>
      </w:r>
    </w:p>
    <w:p w14:paraId="3F2DE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.了解急性上呼吸道感染、普通感冒、流行性感冒、急性支气管炎、细菌性痢疾、消化系溃疡、原发性高血压、高血脂、糖尿病、过敏性皮肤病、过敏性鼻炎、肠道寄生虫病等常见疾病的临床表现，并能针对常见疾病介绍常用药品。</w:t>
      </w:r>
    </w:p>
    <w:p w14:paraId="312EB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掌握中医药基本理论。</w:t>
      </w:r>
    </w:p>
    <w:p w14:paraId="600D1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（三）药事管理</w:t>
      </w:r>
    </w:p>
    <w:p w14:paraId="71E2E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掌握从事药品研发、生产、经营、使用等工作所必需的药事管理的基本知识；熟悉药学实践中常用的药事法规，了解药事活动的基本规律。</w:t>
      </w:r>
    </w:p>
    <w:p w14:paraId="286F1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（四）常见药品知识</w:t>
      </w:r>
    </w:p>
    <w:p w14:paraId="48318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1.了解常用药品的作用特点、不良反应和注意事项；</w:t>
      </w:r>
    </w:p>
    <w:p w14:paraId="2F09C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2.了解常见中药的来源、性味归经、功效应用、性能特点、用法用量、注意事项。</w:t>
      </w:r>
    </w:p>
    <w:p w14:paraId="5FB44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5" w:beforeLines="120" w:line="360" w:lineRule="auto"/>
        <w:ind w:left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bookmarkStart w:id="2" w:name="_Hlk96937861"/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三、中职考生（专业组二）</w:t>
      </w:r>
    </w:p>
    <w:p w14:paraId="23221C04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本组为报考食品智能加工技术、食品质量与安全、食品检验检测技术、食品药品监督管理、餐饮智能管理、食品营养与健康专业的中职考生。</w:t>
      </w:r>
    </w:p>
    <w:bookmarkEnd w:id="2"/>
    <w:p w14:paraId="6E998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（一）职业道德</w:t>
      </w:r>
    </w:p>
    <w:p w14:paraId="12959F0E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对岗位责任、职业道德、职业素质方面的认知与认同感。</w:t>
      </w:r>
      <w:r>
        <w:rPr>
          <w:rFonts w:hint="eastAsia" w:ascii="仿宋" w:hAnsi="仿宋" w:eastAsia="仿宋"/>
          <w:sz w:val="32"/>
          <w:szCs w:val="32"/>
          <w:highlight w:val="none"/>
        </w:rPr>
        <w:t>考察学生的道德品质素养、学习规划能力、交流与合作能力、审美与表现，尤其是学生的基本职业意识。</w:t>
      </w:r>
    </w:p>
    <w:p w14:paraId="1103A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（二）食品标准法规</w:t>
      </w:r>
    </w:p>
    <w:p w14:paraId="536A792B">
      <w:pPr>
        <w:tabs>
          <w:tab w:val="left" w:pos="1621"/>
        </w:tabs>
        <w:snapToGrid w:val="0"/>
        <w:ind w:right="-57" w:rightChars="-27"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了解《食品安全法》基础知识。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包括《食品安全法》首次颁布时间、最新《食品安全法》修订时间；明确食品安全工作的总目标和基本原则，了解食品标签应包含的基本信息如生产日期、保质期、配料表等。</w:t>
      </w:r>
    </w:p>
    <w:p w14:paraId="36B75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（三）食品添加剂</w:t>
      </w:r>
    </w:p>
    <w:p w14:paraId="326C9B4B">
      <w:pPr>
        <w:tabs>
          <w:tab w:val="left" w:pos="1621"/>
        </w:tabs>
        <w:snapToGrid w:val="0"/>
        <w:spacing w:line="240" w:lineRule="auto"/>
        <w:ind w:right="-57" w:rightChars="-27" w:firstLine="640" w:firstLineChars="200"/>
        <w:rPr>
          <w:rFonts w:hint="default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 xml:space="preserve">了解食品添加剂的定义、作用、分类等方面的基础知识。 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包括知道几种常见食品添加剂的名称及用途，如山梨酸钾是常见防腐剂、阿斯巴甜是常见甜味剂等；了解食品添加剂使用应符合“国家标准”，不得超范围、超限量使用等。</w:t>
      </w:r>
    </w:p>
    <w:p w14:paraId="0B8E6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（四）食品原料</w:t>
      </w:r>
    </w:p>
    <w:p w14:paraId="7139E84D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了解食品原料的分类、作用、储藏、运输、保鲜等方面的基础知识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，知道常见原料变质的表现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/>
          <w:sz w:val="32"/>
          <w:szCs w:val="32"/>
          <w:highlight w:val="none"/>
        </w:rPr>
        <w:t>。</w:t>
      </w:r>
    </w:p>
    <w:p w14:paraId="5591B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（五）食品加工</w:t>
      </w:r>
    </w:p>
    <w:p w14:paraId="46E2FAB1">
      <w:pPr>
        <w:tabs>
          <w:tab w:val="left" w:pos="1621"/>
        </w:tabs>
        <w:snapToGrid w:val="0"/>
        <w:spacing w:line="240" w:lineRule="auto"/>
        <w:ind w:right="-57" w:rightChars="-27"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了解焙烤食品、果蔬制品、肉类制品、发酵食品、传统食品的基本加工知识及工艺。</w:t>
      </w:r>
      <w:r>
        <w:rPr>
          <w:rFonts w:hint="eastAsia" w:ascii="仿宋" w:hAnsi="仿宋" w:eastAsia="仿宋"/>
          <w:sz w:val="32"/>
          <w:szCs w:val="32"/>
          <w:highlight w:val="none"/>
        </w:rPr>
        <w:t>知道传统食品如豆腐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等产品</w:t>
      </w:r>
      <w:r>
        <w:rPr>
          <w:rFonts w:hint="eastAsia" w:ascii="仿宋" w:hAnsi="仿宋" w:eastAsia="仿宋"/>
          <w:sz w:val="32"/>
          <w:szCs w:val="32"/>
          <w:highlight w:val="none"/>
        </w:rPr>
        <w:t>的简单制作过程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。</w:t>
      </w:r>
    </w:p>
    <w:p w14:paraId="64C14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left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（六）餐饮服务</w:t>
      </w:r>
    </w:p>
    <w:p w14:paraId="64C5D4D4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了解餐厅基本服务技能，能处理中餐、西餐服务中的常见问题，了解餐饮食品安全基础知识。</w:t>
      </w:r>
    </w:p>
    <w:p w14:paraId="546B7EC9">
      <w:pPr>
        <w:keepNext w:val="0"/>
        <w:keepLines w:val="0"/>
        <w:pageBreakBefore w:val="0"/>
        <w:widowControl w:val="0"/>
        <w:tabs>
          <w:tab w:val="left" w:pos="162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240" w:lineRule="auto"/>
        <w:ind w:right="-57" w:rightChars="-27" w:firstLine="643" w:firstLineChars="200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（七）食品营养与健康</w:t>
      </w:r>
    </w:p>
    <w:p w14:paraId="075F3039">
      <w:pPr>
        <w:tabs>
          <w:tab w:val="left" w:pos="1621"/>
        </w:tabs>
        <w:snapToGrid w:val="0"/>
        <w:spacing w:line="240" w:lineRule="auto"/>
        <w:ind w:right="-57" w:rightChars="-27"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highlight w:val="none"/>
        </w:rPr>
        <w:t>了解营养素的基本功能与食物来源，理解膳食平衡与健康的关系，掌握常见人群的</w:t>
      </w:r>
      <w:r>
        <w:rPr>
          <w:rFonts w:hint="eastAsia" w:ascii="仿宋" w:hAnsi="仿宋" w:eastAsia="仿宋"/>
          <w:b w:val="0"/>
          <w:bCs w:val="0"/>
          <w:sz w:val="32"/>
          <w:szCs w:val="32"/>
          <w:highlight w:val="none"/>
          <w:lang w:val="en-US" w:eastAsia="zh-CN"/>
        </w:rPr>
        <w:t>营养需要</w:t>
      </w:r>
      <w:r>
        <w:rPr>
          <w:rFonts w:hint="eastAsia" w:ascii="仿宋" w:hAnsi="仿宋" w:eastAsia="仿宋"/>
          <w:b w:val="0"/>
          <w:bCs w:val="0"/>
          <w:sz w:val="32"/>
          <w:szCs w:val="32"/>
          <w:highlight w:val="none"/>
          <w:lang w:eastAsia="zh-CN"/>
        </w:rPr>
        <w:t>。</w:t>
      </w:r>
    </w:p>
    <w:p w14:paraId="07B28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69" w:beforeLines="150" w:line="360" w:lineRule="auto"/>
        <w:ind w:left="0" w:right="0" w:rightChars="0"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四、艺术、体育特长生</w:t>
      </w:r>
    </w:p>
    <w:p w14:paraId="520C8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rightChars="0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职业技能测试成绩以艺术、体育专项测试成绩代替。专项测试按照《湖南食品药品职业学院202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年艺术、体育特长生高职单招方案》执行。</w:t>
      </w:r>
    </w:p>
    <w:p w14:paraId="0D8F6B1A">
      <w:pPr>
        <w:snapToGrid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sectPr>
      <w:pgSz w:w="11906" w:h="16838"/>
      <w:pgMar w:top="1440" w:right="1519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4NzY2NTAyMTg3OTdhZmFlZGE5YjgxZDA4MGYyMjIifQ=="/>
  </w:docVars>
  <w:rsids>
    <w:rsidRoot w:val="00A268E3"/>
    <w:rsid w:val="0003095F"/>
    <w:rsid w:val="000437A2"/>
    <w:rsid w:val="00052EA7"/>
    <w:rsid w:val="00091387"/>
    <w:rsid w:val="000E7D66"/>
    <w:rsid w:val="000F57ED"/>
    <w:rsid w:val="00107584"/>
    <w:rsid w:val="00114A96"/>
    <w:rsid w:val="0013294E"/>
    <w:rsid w:val="0018614F"/>
    <w:rsid w:val="001A340A"/>
    <w:rsid w:val="001B73EE"/>
    <w:rsid w:val="001C0573"/>
    <w:rsid w:val="001E3251"/>
    <w:rsid w:val="00261595"/>
    <w:rsid w:val="00270713"/>
    <w:rsid w:val="002768A0"/>
    <w:rsid w:val="002E6C3B"/>
    <w:rsid w:val="0030476E"/>
    <w:rsid w:val="0030742D"/>
    <w:rsid w:val="0032220A"/>
    <w:rsid w:val="00341E0A"/>
    <w:rsid w:val="00370AB5"/>
    <w:rsid w:val="003E2FFF"/>
    <w:rsid w:val="004411DD"/>
    <w:rsid w:val="00457607"/>
    <w:rsid w:val="004D0EB9"/>
    <w:rsid w:val="004F261E"/>
    <w:rsid w:val="00542806"/>
    <w:rsid w:val="00544BDC"/>
    <w:rsid w:val="0056045A"/>
    <w:rsid w:val="005C1FA7"/>
    <w:rsid w:val="005D62BE"/>
    <w:rsid w:val="005E2ED8"/>
    <w:rsid w:val="005E4AD8"/>
    <w:rsid w:val="00616788"/>
    <w:rsid w:val="00643F12"/>
    <w:rsid w:val="0065562B"/>
    <w:rsid w:val="006C4578"/>
    <w:rsid w:val="006C77BB"/>
    <w:rsid w:val="00753EAE"/>
    <w:rsid w:val="00754C61"/>
    <w:rsid w:val="00776EB5"/>
    <w:rsid w:val="007A5DF3"/>
    <w:rsid w:val="007D214F"/>
    <w:rsid w:val="007E23F6"/>
    <w:rsid w:val="00801705"/>
    <w:rsid w:val="0083609F"/>
    <w:rsid w:val="008403E3"/>
    <w:rsid w:val="00857C61"/>
    <w:rsid w:val="008D365D"/>
    <w:rsid w:val="009156A7"/>
    <w:rsid w:val="009235AC"/>
    <w:rsid w:val="00942745"/>
    <w:rsid w:val="009506EF"/>
    <w:rsid w:val="00964A04"/>
    <w:rsid w:val="00990BC3"/>
    <w:rsid w:val="009B090C"/>
    <w:rsid w:val="009D6FE7"/>
    <w:rsid w:val="009E047D"/>
    <w:rsid w:val="00A268E3"/>
    <w:rsid w:val="00AB0E4F"/>
    <w:rsid w:val="00AD0E4B"/>
    <w:rsid w:val="00AD13EE"/>
    <w:rsid w:val="00AD5C4F"/>
    <w:rsid w:val="00AF3C1E"/>
    <w:rsid w:val="00B50C36"/>
    <w:rsid w:val="00B54381"/>
    <w:rsid w:val="00B64A13"/>
    <w:rsid w:val="00B83CA0"/>
    <w:rsid w:val="00BE33E9"/>
    <w:rsid w:val="00BE3E03"/>
    <w:rsid w:val="00C52E9E"/>
    <w:rsid w:val="00D749C2"/>
    <w:rsid w:val="00D9183F"/>
    <w:rsid w:val="00DD7C01"/>
    <w:rsid w:val="00DF74EB"/>
    <w:rsid w:val="00E20FFD"/>
    <w:rsid w:val="00E236C5"/>
    <w:rsid w:val="00E5385A"/>
    <w:rsid w:val="00EB70D9"/>
    <w:rsid w:val="00EC09A5"/>
    <w:rsid w:val="00F12D42"/>
    <w:rsid w:val="00F501FF"/>
    <w:rsid w:val="00FB3992"/>
    <w:rsid w:val="00FB47E5"/>
    <w:rsid w:val="00FB4CA0"/>
    <w:rsid w:val="00FC73B0"/>
    <w:rsid w:val="00FD36E9"/>
    <w:rsid w:val="00FD7F04"/>
    <w:rsid w:val="00FF303A"/>
    <w:rsid w:val="0BD94D82"/>
    <w:rsid w:val="0C580406"/>
    <w:rsid w:val="0CFF0B73"/>
    <w:rsid w:val="1155719C"/>
    <w:rsid w:val="14AF28D0"/>
    <w:rsid w:val="177E15D6"/>
    <w:rsid w:val="1D385D84"/>
    <w:rsid w:val="1E164317"/>
    <w:rsid w:val="1E663172"/>
    <w:rsid w:val="1E8C793F"/>
    <w:rsid w:val="221F2EF1"/>
    <w:rsid w:val="224E6CD4"/>
    <w:rsid w:val="23E026CF"/>
    <w:rsid w:val="289D1EAA"/>
    <w:rsid w:val="2B403F1C"/>
    <w:rsid w:val="2DD914A5"/>
    <w:rsid w:val="2F5C7FF7"/>
    <w:rsid w:val="311A79FB"/>
    <w:rsid w:val="337B2384"/>
    <w:rsid w:val="33C10577"/>
    <w:rsid w:val="382E45C3"/>
    <w:rsid w:val="3E471B21"/>
    <w:rsid w:val="3E9760F9"/>
    <w:rsid w:val="3FB716A4"/>
    <w:rsid w:val="4280339E"/>
    <w:rsid w:val="480919A1"/>
    <w:rsid w:val="4F161B19"/>
    <w:rsid w:val="4F563CC4"/>
    <w:rsid w:val="505C4C07"/>
    <w:rsid w:val="59A267CB"/>
    <w:rsid w:val="5C3B496D"/>
    <w:rsid w:val="5E725B0C"/>
    <w:rsid w:val="617007F7"/>
    <w:rsid w:val="664E1BF5"/>
    <w:rsid w:val="72AE3C93"/>
    <w:rsid w:val="762A686C"/>
    <w:rsid w:val="79E5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6</Pages>
  <Words>2918</Words>
  <Characters>3167</Characters>
  <Lines>10</Lines>
  <Paragraphs>2</Paragraphs>
  <TotalTime>25</TotalTime>
  <ScaleCrop>false</ScaleCrop>
  <LinksUpToDate>false</LinksUpToDate>
  <CharactersWithSpaces>3291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2021-12-22T07:27:00Z</dcterms:created>
  <dc:creator>Microsoft 帐户</dc:creator>
  <cp:lastModifiedBy>每每</cp:lastModifiedBy>
  <dcterms:modified xsi:type="dcterms:W3CDTF">2026-01-26T12:54:36Z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C7E8BE08D5904F5592EAD615986BDC23_13</vt:lpwstr>
  </property>
  <property fmtid="{D5CDD505-2E9C-101B-9397-08002B2CF9AE}" pid="4" name="KSOTemplateDocerSaveRecord">
    <vt:lpwstr>eyJoZGlkIjoiMTg4MGY5YzZhNzMyMzEyYmJmYThmMzgzMjQyYTMyNTQiLCJ1c2VySWQiOiIzNTkwNDczODIifQ==</vt:lpwstr>
  </property>
</Properties>
</file>